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2C" w:rsidRDefault="002F652C" w:rsidP="0034470A">
      <w:pPr>
        <w:rPr>
          <w:rFonts w:ascii="VistaSansAltBook" w:hAnsi="VistaSansAltBook"/>
          <w:b/>
          <w:color w:val="C00000"/>
          <w:sz w:val="28"/>
        </w:rPr>
      </w:pPr>
      <w:r>
        <w:rPr>
          <w:rFonts w:ascii="VistaSansAltBook" w:hAnsi="VistaSansAltBook"/>
          <w:b/>
          <w:noProof/>
          <w:color w:val="C00000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38BBD364" wp14:editId="18A9742E">
            <wp:simplePos x="0" y="0"/>
            <wp:positionH relativeFrom="margin">
              <wp:posOffset>-185420</wp:posOffset>
            </wp:positionH>
            <wp:positionV relativeFrom="paragraph">
              <wp:posOffset>0</wp:posOffset>
            </wp:positionV>
            <wp:extent cx="1858645" cy="809625"/>
            <wp:effectExtent l="0" t="0" r="8255" b="9525"/>
            <wp:wrapTight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DI_rouge_quadri_M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52C" w:rsidRDefault="002F652C" w:rsidP="0034470A">
      <w:pPr>
        <w:rPr>
          <w:rFonts w:ascii="VistaSansAltBook" w:hAnsi="VistaSansAltBook"/>
          <w:b/>
          <w:color w:val="C00000"/>
          <w:sz w:val="28"/>
        </w:rPr>
      </w:pPr>
    </w:p>
    <w:p w:rsidR="002F652C" w:rsidRDefault="002F652C" w:rsidP="0034470A">
      <w:pPr>
        <w:rPr>
          <w:rFonts w:ascii="VistaSansAltBook" w:hAnsi="VistaSansAltBook"/>
          <w:b/>
          <w:color w:val="C00000"/>
          <w:sz w:val="28"/>
        </w:rPr>
      </w:pPr>
    </w:p>
    <w:p w:rsidR="002F652C" w:rsidRDefault="002F652C" w:rsidP="002F652C">
      <w:pPr>
        <w:ind w:left="5954"/>
        <w:rPr>
          <w:rFonts w:ascii="VistaSansAltBook" w:hAnsi="VistaSansAltBook"/>
          <w:b/>
          <w:color w:val="C00000"/>
          <w:sz w:val="28"/>
        </w:rPr>
      </w:pPr>
      <w:r>
        <w:rPr>
          <w:rFonts w:ascii="VistaSansAltBook" w:hAnsi="VistaSansAltBook"/>
          <w:b/>
          <w:color w:val="C00000"/>
          <w:sz w:val="28"/>
        </w:rPr>
        <w:t>Communiqué de</w:t>
      </w:r>
      <w:r w:rsidR="00600122" w:rsidRPr="00190A62">
        <w:rPr>
          <w:rFonts w:ascii="VistaSansAltBook" w:hAnsi="VistaSansAltBook"/>
          <w:b/>
          <w:color w:val="C00000"/>
          <w:sz w:val="28"/>
        </w:rPr>
        <w:t xml:space="preserve"> presse</w:t>
      </w:r>
    </w:p>
    <w:p w:rsidR="00600122" w:rsidRPr="00190A62" w:rsidRDefault="002F652C" w:rsidP="002F652C">
      <w:pPr>
        <w:ind w:left="5954"/>
        <w:rPr>
          <w:rFonts w:ascii="VistaSansAltBook" w:hAnsi="VistaSansAltBook"/>
          <w:b/>
          <w:color w:val="C00000"/>
          <w:sz w:val="28"/>
        </w:rPr>
      </w:pPr>
      <w:r>
        <w:rPr>
          <w:rFonts w:ascii="VistaSansAltBook" w:hAnsi="VistaSansAltBook"/>
          <w:b/>
          <w:color w:val="C00000"/>
          <w:sz w:val="28"/>
        </w:rPr>
        <w:t>Jeudi 10</w:t>
      </w:r>
      <w:r w:rsidR="00640FD5" w:rsidRPr="00190A62">
        <w:rPr>
          <w:rFonts w:ascii="VistaSansAltBook" w:hAnsi="VistaSansAltBook"/>
          <w:b/>
          <w:color w:val="C00000"/>
          <w:sz w:val="28"/>
        </w:rPr>
        <w:t xml:space="preserve"> novembre 2016</w:t>
      </w:r>
    </w:p>
    <w:p w:rsidR="00600122" w:rsidRPr="00190A62" w:rsidRDefault="00600122" w:rsidP="0034470A">
      <w:pPr>
        <w:rPr>
          <w:rFonts w:ascii="VistaSansAltBook" w:hAnsi="VistaSansAltBook"/>
          <w:color w:val="C00000"/>
        </w:rPr>
      </w:pPr>
    </w:p>
    <w:p w:rsidR="009F39CE" w:rsidRDefault="009F39CE" w:rsidP="0034470A">
      <w:pPr>
        <w:rPr>
          <w:rFonts w:ascii="VistaSansAltBook" w:hAnsi="VistaSansAltBook"/>
          <w:color w:val="C00000"/>
          <w:sz w:val="32"/>
        </w:rPr>
      </w:pPr>
    </w:p>
    <w:p w:rsidR="0034470A" w:rsidRPr="00190A62" w:rsidRDefault="007247FA" w:rsidP="0034470A">
      <w:pPr>
        <w:rPr>
          <w:rFonts w:ascii="VistaSansAltBook" w:hAnsi="VistaSansAltBook"/>
          <w:color w:val="C00000"/>
          <w:sz w:val="32"/>
        </w:rPr>
      </w:pPr>
      <w:r w:rsidRPr="00190A62">
        <w:rPr>
          <w:rFonts w:ascii="VistaSansAltBook" w:hAnsi="VistaSansAltBook"/>
          <w:color w:val="C00000"/>
          <w:sz w:val="32"/>
        </w:rPr>
        <w:t>360 POSSIBLES</w:t>
      </w:r>
      <w:r w:rsidR="002F652C">
        <w:rPr>
          <w:rFonts w:ascii="VistaSansAltBook" w:hAnsi="VistaSansAltBook"/>
          <w:color w:val="C00000"/>
          <w:sz w:val="32"/>
        </w:rPr>
        <w:t xml:space="preserve"> : </w:t>
      </w:r>
      <w:r w:rsidR="007B721D">
        <w:rPr>
          <w:rFonts w:ascii="VistaSansAltBook" w:hAnsi="VistaSansAltBook"/>
          <w:color w:val="C00000"/>
          <w:sz w:val="32"/>
        </w:rPr>
        <w:t>VERS UN</w:t>
      </w:r>
      <w:r w:rsidR="009F39CE">
        <w:rPr>
          <w:rFonts w:ascii="VistaSansAltBook" w:hAnsi="VistaSansAltBook"/>
          <w:color w:val="C00000"/>
          <w:sz w:val="32"/>
        </w:rPr>
        <w:t xml:space="preserve"> RAYONNEMENT NATIONAL</w:t>
      </w:r>
    </w:p>
    <w:p w:rsidR="00600122" w:rsidRPr="00190A62" w:rsidRDefault="00600122" w:rsidP="00600122">
      <w:pPr>
        <w:rPr>
          <w:rFonts w:ascii="VistaSansAltBook" w:hAnsi="VistaSansAltBook"/>
          <w:color w:val="C00000"/>
          <w:sz w:val="32"/>
        </w:rPr>
      </w:pPr>
    </w:p>
    <w:p w:rsidR="00640FD5" w:rsidRPr="007B721D" w:rsidRDefault="00F56B43" w:rsidP="00882203">
      <w:pPr>
        <w:jc w:val="both"/>
        <w:rPr>
          <w:rFonts w:ascii="VistaSansAltBook" w:hAnsi="VistaSansAltBook"/>
          <w:b/>
          <w:sz w:val="24"/>
        </w:rPr>
      </w:pPr>
      <w:r w:rsidRPr="007B721D">
        <w:rPr>
          <w:rFonts w:ascii="VistaSansAltBook" w:hAnsi="VistaSansAltBook"/>
          <w:b/>
          <w:sz w:val="24"/>
        </w:rPr>
        <w:t xml:space="preserve">Les </w:t>
      </w:r>
      <w:r w:rsidR="00640FD5" w:rsidRPr="007B721D">
        <w:rPr>
          <w:rFonts w:ascii="VistaSansAltBook" w:hAnsi="VistaSansAltBook"/>
          <w:b/>
          <w:sz w:val="24"/>
        </w:rPr>
        <w:t>1</w:t>
      </w:r>
      <w:r w:rsidRPr="007B721D">
        <w:rPr>
          <w:rFonts w:ascii="VistaSansAltBook" w:hAnsi="VistaSansAltBook"/>
          <w:b/>
          <w:sz w:val="24"/>
        </w:rPr>
        <w:t xml:space="preserve">7 et </w:t>
      </w:r>
      <w:r w:rsidR="00640FD5" w:rsidRPr="007B721D">
        <w:rPr>
          <w:rFonts w:ascii="VistaSansAltBook" w:hAnsi="VistaSansAltBook"/>
          <w:b/>
          <w:sz w:val="24"/>
        </w:rPr>
        <w:t>1</w:t>
      </w:r>
      <w:r w:rsidRPr="007B721D">
        <w:rPr>
          <w:rFonts w:ascii="VistaSansAltBook" w:hAnsi="VistaSansAltBook"/>
          <w:b/>
          <w:sz w:val="24"/>
        </w:rPr>
        <w:t xml:space="preserve">8 </w:t>
      </w:r>
      <w:r w:rsidR="00640FD5" w:rsidRPr="007B721D">
        <w:rPr>
          <w:rFonts w:ascii="VistaSansAltBook" w:hAnsi="VistaSansAltBook"/>
          <w:b/>
          <w:sz w:val="24"/>
        </w:rPr>
        <w:t>novembre</w:t>
      </w:r>
      <w:r w:rsidRPr="007B721D">
        <w:rPr>
          <w:rFonts w:ascii="VistaSansAltBook" w:hAnsi="VistaSansAltBook"/>
          <w:b/>
          <w:sz w:val="24"/>
        </w:rPr>
        <w:t>, l</w:t>
      </w:r>
      <w:r w:rsidR="009B4597" w:rsidRPr="007B721D">
        <w:rPr>
          <w:rFonts w:ascii="VistaSansAltBook" w:hAnsi="VistaSansAltBook"/>
          <w:b/>
          <w:sz w:val="24"/>
        </w:rPr>
        <w:t>e rendez-vous économique</w:t>
      </w:r>
      <w:r w:rsidRPr="007B721D">
        <w:rPr>
          <w:rFonts w:ascii="VistaSansAltBook" w:hAnsi="VistaSansAltBook"/>
          <w:b/>
          <w:sz w:val="24"/>
        </w:rPr>
        <w:t xml:space="preserve"> 360 Possibles</w:t>
      </w:r>
      <w:r w:rsidR="008E212B" w:rsidRPr="007B721D">
        <w:rPr>
          <w:rFonts w:ascii="VistaSansAltBook" w:hAnsi="VistaSansAltBook"/>
          <w:b/>
          <w:sz w:val="24"/>
        </w:rPr>
        <w:t>, associé à la convention d’affaires Open de l’innovation,</w:t>
      </w:r>
      <w:r w:rsidRPr="007B721D">
        <w:rPr>
          <w:rFonts w:ascii="VistaSansAltBook" w:hAnsi="VistaSansAltBook"/>
          <w:b/>
          <w:sz w:val="24"/>
        </w:rPr>
        <w:t xml:space="preserve"> ouvrira ses portes à </w:t>
      </w:r>
      <w:r w:rsidR="00640FD5" w:rsidRPr="007B721D">
        <w:rPr>
          <w:rFonts w:ascii="VistaSansAltBook" w:hAnsi="VistaSansAltBook"/>
          <w:b/>
          <w:sz w:val="24"/>
        </w:rPr>
        <w:t>Saint-Malo</w:t>
      </w:r>
      <w:r w:rsidRPr="007B721D">
        <w:rPr>
          <w:rFonts w:ascii="VistaSansAltBook" w:hAnsi="VistaSansAltBook"/>
          <w:b/>
          <w:sz w:val="24"/>
        </w:rPr>
        <w:t xml:space="preserve">. </w:t>
      </w:r>
    </w:p>
    <w:p w:rsidR="007B721D" w:rsidRPr="007B721D" w:rsidRDefault="009F39CE" w:rsidP="00212CFD">
      <w:pPr>
        <w:jc w:val="both"/>
        <w:rPr>
          <w:rFonts w:ascii="VistaSansAltBook" w:hAnsi="VistaSansAltBook"/>
          <w:b/>
          <w:sz w:val="24"/>
          <w:szCs w:val="21"/>
        </w:rPr>
      </w:pPr>
      <w:r w:rsidRPr="007B721D">
        <w:rPr>
          <w:rFonts w:ascii="VistaSansAltBook" w:hAnsi="VistaSansAltBook"/>
          <w:b/>
          <w:sz w:val="24"/>
          <w:szCs w:val="21"/>
        </w:rPr>
        <w:t>Avec 75 rendez-vous en deux jours, l’événement, organisé par B</w:t>
      </w:r>
      <w:r w:rsidR="007B721D">
        <w:rPr>
          <w:rFonts w:ascii="VistaSansAltBook" w:hAnsi="VistaSansAltBook"/>
          <w:b/>
          <w:sz w:val="24"/>
          <w:szCs w:val="21"/>
        </w:rPr>
        <w:t>DI</w:t>
      </w:r>
      <w:r w:rsidRPr="007B721D">
        <w:rPr>
          <w:rFonts w:ascii="VistaSansAltBook" w:hAnsi="VistaSansAltBook"/>
          <w:b/>
          <w:sz w:val="24"/>
          <w:szCs w:val="21"/>
        </w:rPr>
        <w:t xml:space="preserve"> et ses partenaires</w:t>
      </w:r>
      <w:r w:rsidRPr="007B721D">
        <w:rPr>
          <w:rStyle w:val="Appelnotedebasdep"/>
          <w:rFonts w:ascii="VistaSansAltBook" w:hAnsi="VistaSansAltBook"/>
          <w:b/>
          <w:sz w:val="24"/>
          <w:szCs w:val="21"/>
        </w:rPr>
        <w:footnoteReference w:id="1"/>
      </w:r>
      <w:r w:rsidRPr="007B721D">
        <w:rPr>
          <w:rFonts w:ascii="VistaSansAltBook" w:hAnsi="VistaSansAltBook"/>
          <w:b/>
          <w:sz w:val="24"/>
          <w:szCs w:val="21"/>
        </w:rPr>
        <w:t>, réunira dirigeants et cadres-dirigeants</w:t>
      </w:r>
      <w:r w:rsidR="007B721D">
        <w:rPr>
          <w:rFonts w:ascii="VistaSansAltBook" w:hAnsi="VistaSansAltBook"/>
          <w:b/>
          <w:sz w:val="24"/>
          <w:szCs w:val="21"/>
        </w:rPr>
        <w:t xml:space="preserve"> au</w:t>
      </w:r>
      <w:r w:rsidRPr="007B721D">
        <w:rPr>
          <w:rFonts w:ascii="VistaSansAltBook" w:hAnsi="VistaSansAltBook"/>
          <w:b/>
          <w:sz w:val="24"/>
          <w:szCs w:val="21"/>
        </w:rPr>
        <w:t xml:space="preserve"> </w:t>
      </w:r>
      <w:r w:rsidR="007B721D" w:rsidRPr="007B721D">
        <w:rPr>
          <w:rFonts w:ascii="VistaSansAltBook" w:hAnsi="VistaSansAltBook"/>
          <w:b/>
          <w:sz w:val="24"/>
        </w:rPr>
        <w:t>Palais Le Grand Large</w:t>
      </w:r>
      <w:r w:rsidR="004B2C55">
        <w:rPr>
          <w:rFonts w:ascii="VistaSansAltBook" w:hAnsi="VistaSansAltBook"/>
          <w:b/>
          <w:sz w:val="24"/>
        </w:rPr>
        <w:t> : 1000 visiteurs y sont attendus.</w:t>
      </w:r>
    </w:p>
    <w:p w:rsidR="007B721D" w:rsidRPr="007B721D" w:rsidRDefault="009F39CE" w:rsidP="00212CFD">
      <w:pPr>
        <w:jc w:val="both"/>
        <w:rPr>
          <w:rFonts w:ascii="VistaSansAltBook" w:hAnsi="VistaSansAltBook"/>
          <w:b/>
          <w:sz w:val="24"/>
          <w:szCs w:val="21"/>
        </w:rPr>
      </w:pPr>
      <w:r w:rsidRPr="007B721D">
        <w:rPr>
          <w:rFonts w:ascii="VistaSansAltBook" w:hAnsi="VistaSansAltBook"/>
          <w:b/>
          <w:sz w:val="24"/>
          <w:szCs w:val="21"/>
        </w:rPr>
        <w:t>Pour cette 3</w:t>
      </w:r>
      <w:r w:rsidRPr="007B721D">
        <w:rPr>
          <w:rFonts w:ascii="VistaSansAltBook" w:hAnsi="VistaSansAltBook"/>
          <w:b/>
          <w:sz w:val="24"/>
          <w:szCs w:val="21"/>
          <w:vertAlign w:val="superscript"/>
        </w:rPr>
        <w:t>e</w:t>
      </w:r>
      <w:r w:rsidRPr="007B721D">
        <w:rPr>
          <w:rFonts w:ascii="VistaSansAltBook" w:hAnsi="VistaSansAltBook"/>
          <w:b/>
          <w:sz w:val="24"/>
          <w:szCs w:val="21"/>
        </w:rPr>
        <w:t xml:space="preserve"> édition, le programme </w:t>
      </w:r>
      <w:r w:rsidR="00416EC3" w:rsidRPr="007B721D">
        <w:rPr>
          <w:rFonts w:ascii="VistaSansAltBook" w:hAnsi="VistaSansAltBook"/>
          <w:b/>
          <w:sz w:val="24"/>
          <w:szCs w:val="21"/>
        </w:rPr>
        <w:t>s’est</w:t>
      </w:r>
      <w:r w:rsidRPr="007B721D">
        <w:rPr>
          <w:rFonts w:ascii="VistaSansAltBook" w:hAnsi="VistaSansAltBook"/>
          <w:b/>
          <w:sz w:val="24"/>
          <w:szCs w:val="21"/>
        </w:rPr>
        <w:t xml:space="preserve"> construit autour d</w:t>
      </w:r>
      <w:r w:rsidR="00416EC3" w:rsidRPr="007B721D">
        <w:rPr>
          <w:rFonts w:ascii="VistaSansAltBook" w:hAnsi="VistaSansAltBook"/>
          <w:b/>
          <w:sz w:val="24"/>
          <w:szCs w:val="21"/>
        </w:rPr>
        <w:t>’une</w:t>
      </w:r>
      <w:r w:rsidRPr="007B721D">
        <w:rPr>
          <w:rFonts w:ascii="VistaSansAltBook" w:hAnsi="VistaSansAltBook"/>
          <w:b/>
          <w:sz w:val="24"/>
          <w:szCs w:val="21"/>
        </w:rPr>
        <w:t xml:space="preserve"> thématique "Hybride… et vous ?"</w:t>
      </w:r>
      <w:r w:rsidR="00416EC3" w:rsidRPr="007B721D">
        <w:rPr>
          <w:rFonts w:ascii="VistaSansAltBook" w:hAnsi="VistaSansAltBook"/>
          <w:b/>
          <w:sz w:val="24"/>
          <w:szCs w:val="21"/>
        </w:rPr>
        <w:t xml:space="preserve"> Ou comment explorer de nouvelles formes d’innovation</w:t>
      </w:r>
      <w:r w:rsidR="00416EC3" w:rsidRPr="007B721D">
        <w:rPr>
          <w:sz w:val="28"/>
        </w:rPr>
        <w:t xml:space="preserve"> </w:t>
      </w:r>
      <w:r w:rsidR="00416EC3" w:rsidRPr="007B721D">
        <w:rPr>
          <w:rFonts w:ascii="VistaSansAltBook" w:hAnsi="VistaSansAltBook"/>
          <w:b/>
          <w:sz w:val="24"/>
          <w:szCs w:val="21"/>
        </w:rPr>
        <w:t xml:space="preserve">au croisement de compétences ou de disciplines éloignées. </w:t>
      </w:r>
    </w:p>
    <w:p w:rsidR="007B721D" w:rsidRPr="007B721D" w:rsidRDefault="00416EC3" w:rsidP="00212CFD">
      <w:pPr>
        <w:jc w:val="both"/>
        <w:rPr>
          <w:rFonts w:ascii="VistaSansAltBook" w:hAnsi="VistaSansAltBook"/>
          <w:b/>
          <w:sz w:val="24"/>
          <w:szCs w:val="21"/>
        </w:rPr>
      </w:pPr>
      <w:r w:rsidRPr="007B721D">
        <w:rPr>
          <w:rFonts w:ascii="VistaSansAltBook" w:hAnsi="VistaSansAltBook"/>
          <w:b/>
          <w:sz w:val="24"/>
          <w:szCs w:val="21"/>
        </w:rPr>
        <w:t>Ces réflexions, qui ne sont pas propres au territoire breton</w:t>
      </w:r>
      <w:r w:rsidR="007B721D" w:rsidRPr="007B721D">
        <w:rPr>
          <w:rFonts w:ascii="VistaSansAltBook" w:hAnsi="VistaSansAltBook"/>
          <w:b/>
          <w:sz w:val="24"/>
          <w:szCs w:val="21"/>
        </w:rPr>
        <w:t xml:space="preserve">, ont permis de nouer des partenariats avec des acteurs nationaux qui se sont reconnus dans l’esprit « maker » de l’événement. </w:t>
      </w:r>
    </w:p>
    <w:p w:rsidR="007B721D" w:rsidRDefault="007B721D" w:rsidP="00212CFD">
      <w:pPr>
        <w:jc w:val="both"/>
        <w:rPr>
          <w:rFonts w:ascii="VistaSansAltBook" w:hAnsi="VistaSansAltBook"/>
          <w:b/>
          <w:sz w:val="21"/>
          <w:szCs w:val="21"/>
        </w:rPr>
      </w:pPr>
    </w:p>
    <w:p w:rsidR="007B721D" w:rsidRPr="00897FFD" w:rsidRDefault="007B721D" w:rsidP="007B721D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 xml:space="preserve">Expérimenter des outils collaboratifs, tester des méthodes agiles, élargir son réseau, enrichir ses connaissances et développer ses compétences… C’est la promesse faite par « 360 Possibles, l’innovation à votre façon ». </w:t>
      </w:r>
    </w:p>
    <w:p w:rsidR="007B721D" w:rsidRPr="00897FFD" w:rsidRDefault="007B721D" w:rsidP="007B721D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>Depuis 3 ans, l’événement propose à ses visiteurs de tester en temps réel des méthodes « pratico-pratiques » en ateliers, pour résoudre des problématiques</w:t>
      </w:r>
      <w:r w:rsidR="007C3CF7" w:rsidRPr="00897FFD">
        <w:rPr>
          <w:rFonts w:ascii="VistaSansAltBook" w:hAnsi="VistaSansAltBook"/>
        </w:rPr>
        <w:t xml:space="preserve"> concrètes</w:t>
      </w:r>
      <w:r w:rsidRPr="00897FFD">
        <w:rPr>
          <w:rFonts w:ascii="VistaSansAltBook" w:hAnsi="VistaSansAltBook"/>
        </w:rPr>
        <w:t xml:space="preserve">, </w:t>
      </w:r>
      <w:r w:rsidR="007C3CF7" w:rsidRPr="00897FFD">
        <w:rPr>
          <w:rFonts w:ascii="VistaSansAltBook" w:hAnsi="VistaSansAltBook"/>
        </w:rPr>
        <w:t xml:space="preserve">pour </w:t>
      </w:r>
      <w:r w:rsidRPr="00897FFD">
        <w:rPr>
          <w:rFonts w:ascii="VistaSansAltBook" w:hAnsi="VistaSansAltBook"/>
        </w:rPr>
        <w:t xml:space="preserve">trouver des solutions </w:t>
      </w:r>
      <w:r w:rsidR="007C3CF7" w:rsidRPr="00897FFD">
        <w:rPr>
          <w:rFonts w:ascii="VistaSansAltBook" w:hAnsi="VistaSansAltBook"/>
        </w:rPr>
        <w:t xml:space="preserve">à la fois </w:t>
      </w:r>
      <w:r w:rsidRPr="00897FFD">
        <w:rPr>
          <w:rFonts w:ascii="VistaSansAltBook" w:hAnsi="VistaSansAltBook"/>
        </w:rPr>
        <w:t>innovantes et</w:t>
      </w:r>
      <w:r w:rsidR="007C3CF7" w:rsidRPr="00897FFD">
        <w:rPr>
          <w:rFonts w:ascii="VistaSansAltBook" w:hAnsi="VistaSansAltBook"/>
        </w:rPr>
        <w:t xml:space="preserve"> collaboratives dans le mode de</w:t>
      </w:r>
      <w:r w:rsidRPr="00897FFD">
        <w:rPr>
          <w:rFonts w:ascii="VistaSansAltBook" w:hAnsi="VistaSansAltBook"/>
        </w:rPr>
        <w:t xml:space="preserve"> résolution</w:t>
      </w:r>
      <w:r w:rsidR="007C3CF7" w:rsidRPr="00897FFD">
        <w:rPr>
          <w:rFonts w:ascii="VistaSansAltBook" w:hAnsi="VistaSansAltBook"/>
        </w:rPr>
        <w:t>.</w:t>
      </w:r>
    </w:p>
    <w:p w:rsidR="007C3CF7" w:rsidRPr="00897FFD" w:rsidRDefault="007C3CF7" w:rsidP="007B721D">
      <w:pPr>
        <w:jc w:val="both"/>
        <w:rPr>
          <w:rFonts w:ascii="VistaSansAltBook" w:hAnsi="VistaSansAltBook"/>
        </w:rPr>
      </w:pPr>
    </w:p>
    <w:p w:rsidR="007C3CF7" w:rsidRPr="00897FFD" w:rsidRDefault="007C3CF7" w:rsidP="007B721D">
      <w:pPr>
        <w:jc w:val="both"/>
        <w:rPr>
          <w:rFonts w:ascii="VistaSansAltBook" w:hAnsi="VistaSansAltBook"/>
          <w:b/>
        </w:rPr>
      </w:pPr>
      <w:r w:rsidRPr="00897FFD">
        <w:rPr>
          <w:rFonts w:ascii="VistaSansAltBook" w:hAnsi="VistaSansAltBook"/>
          <w:b/>
        </w:rPr>
        <w:t xml:space="preserve">Le reboot camp : </w:t>
      </w:r>
      <w:r w:rsidR="000E0C1A" w:rsidRPr="00897FFD">
        <w:rPr>
          <w:rFonts w:ascii="VistaSansAltBook" w:hAnsi="VistaSansAltBook"/>
          <w:b/>
        </w:rPr>
        <w:t xml:space="preserve">une expérience </w:t>
      </w:r>
      <w:r w:rsidRPr="00897FFD">
        <w:rPr>
          <w:rFonts w:ascii="VistaSansAltBook" w:hAnsi="VistaSansAltBook"/>
          <w:b/>
        </w:rPr>
        <w:t>engageant</w:t>
      </w:r>
      <w:r w:rsidR="000E0C1A" w:rsidRPr="00897FFD">
        <w:rPr>
          <w:rFonts w:ascii="VistaSansAltBook" w:hAnsi="VistaSansAltBook"/>
          <w:b/>
        </w:rPr>
        <w:t>e pour l’entreprise</w:t>
      </w:r>
    </w:p>
    <w:p w:rsidR="000E0C1A" w:rsidRPr="00897FFD" w:rsidRDefault="000E0C1A" w:rsidP="007C3CF7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>En parallèle des masters-classes, des conférences et des ateliers ouverts au public, d’autres ateliers de travail se tiendront en huis-clos au 3</w:t>
      </w:r>
      <w:r w:rsidRPr="00897FFD">
        <w:rPr>
          <w:rFonts w:ascii="VistaSansAltBook" w:hAnsi="VistaSansAltBook"/>
          <w:vertAlign w:val="superscript"/>
        </w:rPr>
        <w:t>e</w:t>
      </w:r>
      <w:r w:rsidRPr="00897FFD">
        <w:rPr>
          <w:rFonts w:ascii="VistaSansAltBook" w:hAnsi="VistaSansAltBook"/>
        </w:rPr>
        <w:t xml:space="preserve"> étage du Palais Le Grand Large.</w:t>
      </w:r>
    </w:p>
    <w:p w:rsidR="008768FE" w:rsidRPr="00897FFD" w:rsidRDefault="000E0C1A" w:rsidP="007C3CF7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>Pour la 3</w:t>
      </w:r>
      <w:r w:rsidRPr="00897FFD">
        <w:rPr>
          <w:rFonts w:ascii="VistaSansAltBook" w:hAnsi="VistaSansAltBook"/>
          <w:vertAlign w:val="superscript"/>
        </w:rPr>
        <w:t>e</w:t>
      </w:r>
      <w:r w:rsidRPr="00897FFD">
        <w:rPr>
          <w:rFonts w:ascii="VistaSansAltBook" w:hAnsi="VistaSansAltBook"/>
        </w:rPr>
        <w:t xml:space="preserve"> année, 4 entreprises pourront mettre sur la table une problématique en lie</w:t>
      </w:r>
      <w:r w:rsidR="008768FE" w:rsidRPr="00897FFD">
        <w:rPr>
          <w:rFonts w:ascii="VistaSansAltBook" w:hAnsi="VistaSansAltBook"/>
        </w:rPr>
        <w:t xml:space="preserve">n direct avec leur organisation : </w:t>
      </w:r>
      <w:r w:rsidRPr="00897FFD">
        <w:rPr>
          <w:rFonts w:ascii="VistaSansAltBook" w:hAnsi="VistaSansAltBook"/>
        </w:rPr>
        <w:t xml:space="preserve"> </w:t>
      </w:r>
      <w:proofErr w:type="spellStart"/>
      <w:r w:rsidR="008768FE" w:rsidRPr="00897FFD">
        <w:rPr>
          <w:rFonts w:ascii="VistaSansAltBook" w:hAnsi="VistaSansAltBook"/>
        </w:rPr>
        <w:t>Silvadec</w:t>
      </w:r>
      <w:proofErr w:type="spellEnd"/>
      <w:r w:rsidR="008768FE" w:rsidRPr="00897FFD">
        <w:rPr>
          <w:rFonts w:ascii="VistaSansAltBook" w:hAnsi="VistaSansAltBook"/>
        </w:rPr>
        <w:t xml:space="preserve"> (56), </w:t>
      </w:r>
      <w:proofErr w:type="spellStart"/>
      <w:r w:rsidR="008768FE" w:rsidRPr="00897FFD">
        <w:rPr>
          <w:rFonts w:ascii="VistaSansAltBook" w:hAnsi="VistaSansAltBook"/>
        </w:rPr>
        <w:t>Aroma</w:t>
      </w:r>
      <w:proofErr w:type="spellEnd"/>
      <w:r w:rsidR="008768FE" w:rsidRPr="00897FFD">
        <w:rPr>
          <w:rFonts w:ascii="VistaSansAltBook" w:hAnsi="VistaSansAltBook"/>
        </w:rPr>
        <w:t xml:space="preserve"> Celte (22), Moule Morisseau (35), </w:t>
      </w:r>
      <w:proofErr w:type="spellStart"/>
      <w:r w:rsidR="008768FE" w:rsidRPr="00897FFD">
        <w:rPr>
          <w:rFonts w:ascii="VistaSansAltBook" w:hAnsi="VistaSansAltBook"/>
        </w:rPr>
        <w:t>Akabois</w:t>
      </w:r>
      <w:proofErr w:type="spellEnd"/>
      <w:r w:rsidR="008768FE" w:rsidRPr="00897FFD">
        <w:rPr>
          <w:rFonts w:ascii="VistaSansAltBook" w:hAnsi="VistaSansAltBook"/>
        </w:rPr>
        <w:t xml:space="preserve"> (29).</w:t>
      </w:r>
    </w:p>
    <w:p w:rsidR="007C3CF7" w:rsidRPr="00897FFD" w:rsidRDefault="007C3CF7" w:rsidP="007C3CF7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 xml:space="preserve">Le concept inédit de ces sessions : se réinitialiser (reboot) et générer des idées à plusieurs (8 personnes </w:t>
      </w:r>
      <w:r w:rsidR="008768FE" w:rsidRPr="00897FFD">
        <w:rPr>
          <w:rFonts w:ascii="VistaSansAltBook" w:hAnsi="VistaSansAltBook"/>
        </w:rPr>
        <w:t xml:space="preserve">issus d’horizons différents </w:t>
      </w:r>
      <w:r w:rsidRPr="00897FFD">
        <w:rPr>
          <w:rFonts w:ascii="VistaSansAltBook" w:hAnsi="VistaSansAltBook"/>
        </w:rPr>
        <w:t xml:space="preserve">et un facilitateur) en utilisant une méthodologie intégrant le design </w:t>
      </w:r>
      <w:proofErr w:type="spellStart"/>
      <w:r w:rsidRPr="00897FFD">
        <w:rPr>
          <w:rFonts w:ascii="VistaSansAltBook" w:hAnsi="VistaSansAltBook"/>
        </w:rPr>
        <w:t>thinking</w:t>
      </w:r>
      <w:proofErr w:type="spellEnd"/>
      <w:r w:rsidRPr="00897FFD">
        <w:rPr>
          <w:rFonts w:ascii="VistaSansAltBook" w:hAnsi="VistaSansAltBook"/>
        </w:rPr>
        <w:t xml:space="preserve"> dans un format cours (4h) spécialement conçu pour cette occasion.</w:t>
      </w:r>
    </w:p>
    <w:p w:rsidR="008768FE" w:rsidRPr="00897FFD" w:rsidRDefault="008768FE" w:rsidP="008768FE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>Une expérience particulièrement « </w:t>
      </w:r>
      <w:proofErr w:type="spellStart"/>
      <w:r w:rsidRPr="00897FFD">
        <w:rPr>
          <w:rFonts w:ascii="VistaSansAltBook" w:hAnsi="VistaSansAltBook"/>
        </w:rPr>
        <w:t>impliquante</w:t>
      </w:r>
      <w:proofErr w:type="spellEnd"/>
      <w:r w:rsidRPr="00897FFD">
        <w:rPr>
          <w:rFonts w:ascii="VistaSansAltBook" w:hAnsi="VistaSansAltBook"/>
        </w:rPr>
        <w:t> » pour les entreprises.</w:t>
      </w:r>
    </w:p>
    <w:p w:rsidR="007B721D" w:rsidRPr="00897FFD" w:rsidRDefault="007B721D" w:rsidP="007B721D">
      <w:pPr>
        <w:jc w:val="both"/>
        <w:rPr>
          <w:rFonts w:ascii="VistaSansAltBook" w:hAnsi="VistaSansAltBook"/>
        </w:rPr>
      </w:pPr>
    </w:p>
    <w:p w:rsidR="00BE1A4F" w:rsidRPr="00897FFD" w:rsidRDefault="00BE1A4F" w:rsidP="007B721D">
      <w:pPr>
        <w:jc w:val="both"/>
        <w:rPr>
          <w:rFonts w:ascii="VistaSansAltBook" w:hAnsi="VistaSansAltBook"/>
          <w:b/>
        </w:rPr>
      </w:pPr>
      <w:r w:rsidRPr="00897FFD">
        <w:rPr>
          <w:rFonts w:ascii="VistaSansAltBook" w:hAnsi="VistaSansAltBook"/>
          <w:b/>
        </w:rPr>
        <w:t>« L’esprit 360 », des valeurs partagées</w:t>
      </w:r>
    </w:p>
    <w:p w:rsidR="00BE1A4F" w:rsidRPr="00897FFD" w:rsidRDefault="00BE1A4F" w:rsidP="007B721D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>Décloisonner, faire</w:t>
      </w:r>
      <w:r w:rsidR="00E51761" w:rsidRPr="00897FFD">
        <w:rPr>
          <w:rFonts w:ascii="VistaSansAltBook" w:hAnsi="VistaSansAltBook"/>
        </w:rPr>
        <w:t>, éprouver</w:t>
      </w:r>
      <w:r w:rsidRPr="00897FFD">
        <w:rPr>
          <w:rFonts w:ascii="VistaSansAltBook" w:hAnsi="VistaSansAltBook"/>
        </w:rPr>
        <w:t xml:space="preserve"> plutôt que parler, créer de la valeur et surtout mettre l’humain au cœur de l’expérience… Les valeurs portées par 360 Possibles </w:t>
      </w:r>
      <w:r w:rsidR="00E51761" w:rsidRPr="00897FFD">
        <w:rPr>
          <w:rFonts w:ascii="VistaSansAltBook" w:hAnsi="VistaSansAltBook"/>
        </w:rPr>
        <w:t xml:space="preserve">et son esprit « maker » </w:t>
      </w:r>
      <w:r w:rsidRPr="00897FFD">
        <w:rPr>
          <w:rFonts w:ascii="VistaSansAltBook" w:hAnsi="VistaSansAltBook"/>
        </w:rPr>
        <w:t>se partagent</w:t>
      </w:r>
      <w:r w:rsidR="00E51761" w:rsidRPr="00897FFD">
        <w:rPr>
          <w:rFonts w:ascii="VistaSansAltBook" w:hAnsi="VistaSansAltBook"/>
        </w:rPr>
        <w:t xml:space="preserve"> et se propagent</w:t>
      </w:r>
      <w:r w:rsidRPr="00897FFD">
        <w:rPr>
          <w:rFonts w:ascii="VistaSansAltBook" w:hAnsi="VistaSansAltBook"/>
        </w:rPr>
        <w:t xml:space="preserve"> d’une édition à l’autre.</w:t>
      </w:r>
    </w:p>
    <w:p w:rsidR="000851FA" w:rsidRPr="00897FFD" w:rsidRDefault="000851FA" w:rsidP="007B721D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 xml:space="preserve">Cet « esprit 360 » fait parfois écho à d’autres initiatives et </w:t>
      </w:r>
      <w:r w:rsidR="00E51761" w:rsidRPr="00897FFD">
        <w:rPr>
          <w:rFonts w:ascii="VistaSansAltBook" w:hAnsi="VistaSansAltBook"/>
        </w:rPr>
        <w:t xml:space="preserve">certains acteurs </w:t>
      </w:r>
      <w:r w:rsidR="004B2C55" w:rsidRPr="00897FFD">
        <w:rPr>
          <w:rFonts w:ascii="VistaSansAltBook" w:hAnsi="VistaSansAltBook"/>
        </w:rPr>
        <w:t xml:space="preserve">régionaux mais aussi nationaux </w:t>
      </w:r>
      <w:r w:rsidR="00E51761" w:rsidRPr="00897FFD">
        <w:rPr>
          <w:rFonts w:ascii="VistaSansAltBook" w:hAnsi="VistaSansAltBook"/>
        </w:rPr>
        <w:t>s’y reconnaissent</w:t>
      </w:r>
      <w:r w:rsidR="004B2C55" w:rsidRPr="00897FFD">
        <w:rPr>
          <w:rFonts w:ascii="VistaSansAltBook" w:hAnsi="VistaSansAltBook"/>
        </w:rPr>
        <w:t>.</w:t>
      </w:r>
      <w:r w:rsidR="00E51761" w:rsidRPr="00897FFD">
        <w:rPr>
          <w:rFonts w:ascii="VistaSansAltBook" w:hAnsi="VistaSansAltBook"/>
        </w:rPr>
        <w:t xml:space="preserve"> </w:t>
      </w:r>
    </w:p>
    <w:p w:rsidR="00E51761" w:rsidRPr="00897FFD" w:rsidRDefault="00E51761" w:rsidP="007B721D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 xml:space="preserve">C’est le cas notamment pour </w:t>
      </w:r>
      <w:r w:rsidR="004B2C55" w:rsidRPr="00897FFD">
        <w:rPr>
          <w:rFonts w:ascii="VistaSansAltBook" w:hAnsi="VistaSansAltBook"/>
        </w:rPr>
        <w:t xml:space="preserve">l’association « Les </w:t>
      </w:r>
      <w:proofErr w:type="spellStart"/>
      <w:r w:rsidR="004B2C55" w:rsidRPr="00897FFD">
        <w:rPr>
          <w:rFonts w:ascii="VistaSansAltBook" w:hAnsi="VistaSansAltBook"/>
        </w:rPr>
        <w:t>Hacktivateurs</w:t>
      </w:r>
      <w:proofErr w:type="spellEnd"/>
      <w:r w:rsidR="004B2C55" w:rsidRPr="00897FFD">
        <w:rPr>
          <w:rFonts w:ascii="VistaSansAltBook" w:hAnsi="VistaSansAltBook"/>
        </w:rPr>
        <w:t> ». Cette association, loi 1901, créée en décembre 2015, fédère 150 professionnels issus d’organisations diverses sur tout le territoire français</w:t>
      </w:r>
      <w:r w:rsidR="000851FA" w:rsidRPr="00897FFD">
        <w:rPr>
          <w:rFonts w:ascii="VistaSansAltBook" w:hAnsi="VistaSansAltBook"/>
        </w:rPr>
        <w:t>. Ses membres sont</w:t>
      </w:r>
      <w:r w:rsidR="004B2C55" w:rsidRPr="00897FFD">
        <w:rPr>
          <w:rFonts w:ascii="VistaSansAltBook" w:hAnsi="VistaSansAltBook"/>
        </w:rPr>
        <w:t xml:space="preserve"> tous réunis autour d’une même « cause » : </w:t>
      </w:r>
      <w:r w:rsidR="000851FA" w:rsidRPr="00897FFD">
        <w:rPr>
          <w:rFonts w:ascii="VistaSansAltBook" w:hAnsi="VistaSansAltBook"/>
        </w:rPr>
        <w:t xml:space="preserve">l’humain dans </w:t>
      </w:r>
      <w:r w:rsidR="000851FA" w:rsidRPr="00897FFD">
        <w:rPr>
          <w:rFonts w:ascii="VistaSansAltBook" w:hAnsi="VistaSansAltBook"/>
        </w:rPr>
        <w:lastRenderedPageBreak/>
        <w:t>l’organisation. L’association prône et encourage les démarches d’</w:t>
      </w:r>
      <w:proofErr w:type="spellStart"/>
      <w:r w:rsidR="000851FA" w:rsidRPr="00897FFD">
        <w:rPr>
          <w:rFonts w:ascii="VistaSansAltBook" w:hAnsi="VistaSansAltBook"/>
        </w:rPr>
        <w:t>intrapreneuriat</w:t>
      </w:r>
      <w:proofErr w:type="spellEnd"/>
      <w:r w:rsidR="000851FA" w:rsidRPr="00897FFD">
        <w:rPr>
          <w:rFonts w:ascii="VistaSansAltBook" w:hAnsi="VistaSansAltBook"/>
        </w:rPr>
        <w:t xml:space="preserve"> et le </w:t>
      </w:r>
      <w:proofErr w:type="spellStart"/>
      <w:r w:rsidR="000851FA" w:rsidRPr="00897FFD">
        <w:rPr>
          <w:rFonts w:ascii="VistaSansAltBook" w:hAnsi="VistaSansAltBook"/>
        </w:rPr>
        <w:t>corporate</w:t>
      </w:r>
      <w:proofErr w:type="spellEnd"/>
      <w:r w:rsidR="000851FA" w:rsidRPr="00897FFD">
        <w:rPr>
          <w:rFonts w:ascii="VistaSansAltBook" w:hAnsi="VistaSansAltBook"/>
        </w:rPr>
        <w:t xml:space="preserve"> hacking (hacking bienveillant des organisations) par le partage d’expériences, la mise en réseau, l’action et l’intelligence collective.</w:t>
      </w:r>
    </w:p>
    <w:p w:rsidR="000851FA" w:rsidRPr="00897FFD" w:rsidRDefault="000851FA" w:rsidP="007B721D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>Pour</w:t>
      </w:r>
      <w:r w:rsidR="00827059" w:rsidRPr="00897FFD">
        <w:rPr>
          <w:rFonts w:ascii="VistaSansAltBook" w:hAnsi="VistaSansAltBook"/>
        </w:rPr>
        <w:t xml:space="preserve"> la 3</w:t>
      </w:r>
      <w:r w:rsidR="00827059" w:rsidRPr="00897FFD">
        <w:rPr>
          <w:rFonts w:ascii="VistaSansAltBook" w:hAnsi="VistaSansAltBook"/>
          <w:vertAlign w:val="superscript"/>
        </w:rPr>
        <w:t>e</w:t>
      </w:r>
      <w:r w:rsidR="00827059" w:rsidRPr="00897FFD">
        <w:rPr>
          <w:rFonts w:ascii="VistaSansAltBook" w:hAnsi="VistaSansAltBook"/>
        </w:rPr>
        <w:t xml:space="preserve"> édition de</w:t>
      </w:r>
      <w:r w:rsidRPr="00897FFD">
        <w:rPr>
          <w:rFonts w:ascii="VistaSansAltBook" w:hAnsi="VistaSansAltBook"/>
        </w:rPr>
        <w:t xml:space="preserve"> 360 Possibles, cette association</w:t>
      </w:r>
      <w:r w:rsidR="00827059" w:rsidRPr="00897FFD">
        <w:rPr>
          <w:rFonts w:ascii="VistaSansAltBook" w:hAnsi="VistaSansAltBook"/>
        </w:rPr>
        <w:t xml:space="preserve"> vient enrichir le programme et proposera </w:t>
      </w:r>
      <w:r w:rsidRPr="00897FFD">
        <w:rPr>
          <w:rFonts w:ascii="VistaSansAltBook" w:hAnsi="VistaSansAltBook"/>
        </w:rPr>
        <w:t>2 masters-classes, 5 conférences et 3 ateliers.</w:t>
      </w:r>
    </w:p>
    <w:p w:rsidR="000851FA" w:rsidRPr="00897FFD" w:rsidRDefault="00827059" w:rsidP="007B721D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>En nouant c</w:t>
      </w:r>
      <w:r w:rsidR="000851FA" w:rsidRPr="00897FFD">
        <w:rPr>
          <w:rFonts w:ascii="VistaSansAltBook" w:hAnsi="VistaSansAltBook"/>
        </w:rPr>
        <w:t>e partenariat gagnant-gagnant</w:t>
      </w:r>
      <w:r w:rsidR="00897FFD">
        <w:rPr>
          <w:rFonts w:ascii="VistaSansAltBook" w:hAnsi="VistaSansAltBook"/>
        </w:rPr>
        <w:t xml:space="preserve"> et en tissant des liens d’année en année avec de nouveaux acteurs, de nouveaux réseaux</w:t>
      </w:r>
      <w:r w:rsidRPr="00897FFD">
        <w:rPr>
          <w:rFonts w:ascii="VistaSansAltBook" w:hAnsi="VistaSansAltBook"/>
        </w:rPr>
        <w:t xml:space="preserve">, BDI </w:t>
      </w:r>
      <w:r w:rsidR="00897FFD">
        <w:rPr>
          <w:rFonts w:ascii="VistaSansAltBook" w:hAnsi="VistaSansAltBook"/>
        </w:rPr>
        <w:t>affirme son</w:t>
      </w:r>
      <w:r w:rsidR="00897FFD" w:rsidRPr="00897FFD">
        <w:rPr>
          <w:rFonts w:ascii="VistaSansAltBook" w:hAnsi="VistaSansAltBook"/>
        </w:rPr>
        <w:t xml:space="preserve"> ambition : </w:t>
      </w:r>
      <w:r w:rsidRPr="00897FFD">
        <w:rPr>
          <w:rFonts w:ascii="VistaSansAltBook" w:hAnsi="VistaSansAltBook"/>
        </w:rPr>
        <w:t>donner une dimension nationale</w:t>
      </w:r>
      <w:r w:rsidR="00897FFD" w:rsidRPr="00897FFD">
        <w:rPr>
          <w:rFonts w:ascii="VistaSansAltBook" w:hAnsi="VistaSansAltBook"/>
        </w:rPr>
        <w:t xml:space="preserve"> à ce rendez-vous annuel de l’inno</w:t>
      </w:r>
      <w:bookmarkStart w:id="0" w:name="_GoBack"/>
      <w:bookmarkEnd w:id="0"/>
      <w:r w:rsidR="00897FFD" w:rsidRPr="00897FFD">
        <w:rPr>
          <w:rFonts w:ascii="VistaSansAltBook" w:hAnsi="VistaSansAltBook"/>
        </w:rPr>
        <w:t>vation.</w:t>
      </w:r>
    </w:p>
    <w:p w:rsidR="009F39CE" w:rsidRPr="00897FFD" w:rsidRDefault="009F39CE" w:rsidP="00B94ECC">
      <w:pPr>
        <w:jc w:val="both"/>
        <w:rPr>
          <w:rFonts w:ascii="VistaSansAltBook" w:hAnsi="VistaSansAltBook"/>
        </w:rPr>
      </w:pPr>
    </w:p>
    <w:p w:rsidR="0034470A" w:rsidRPr="00897FFD" w:rsidRDefault="00BD3A1D" w:rsidP="000C2384">
      <w:pPr>
        <w:jc w:val="both"/>
        <w:rPr>
          <w:rFonts w:ascii="VistaSansAltBook" w:hAnsi="VistaSansAltBook"/>
        </w:rPr>
      </w:pPr>
      <w:r w:rsidRPr="00897FFD">
        <w:rPr>
          <w:rFonts w:ascii="VistaSansAltBook" w:hAnsi="VistaSansAltBook"/>
        </w:rPr>
        <w:t xml:space="preserve">Plus d’informations sur : </w:t>
      </w:r>
      <w:hyperlink r:id="rId9" w:history="1">
        <w:r w:rsidRPr="00897FFD">
          <w:rPr>
            <w:rStyle w:val="Lienhypertexte"/>
            <w:rFonts w:ascii="VistaSansAltBook" w:hAnsi="VistaSansAltBook"/>
          </w:rPr>
          <w:t>www.360possibles.bzh</w:t>
        </w:r>
      </w:hyperlink>
    </w:p>
    <w:sectPr w:rsidR="0034470A" w:rsidRPr="00897FFD" w:rsidSect="00897FFD">
      <w:footerReference w:type="default" r:id="rId10"/>
      <w:pgSz w:w="11906" w:h="16838" w:code="9"/>
      <w:pgMar w:top="851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59" w:rsidRDefault="00827059" w:rsidP="00710E24">
      <w:r>
        <w:separator/>
      </w:r>
    </w:p>
  </w:endnote>
  <w:endnote w:type="continuationSeparator" w:id="0">
    <w:p w:rsidR="00827059" w:rsidRDefault="00827059" w:rsidP="007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SansAltBook">
    <w:panose1 w:val="02000603050000020004"/>
    <w:charset w:val="00"/>
    <w:family w:val="auto"/>
    <w:pitch w:val="variable"/>
    <w:sig w:usb0="A000002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59" w:rsidRDefault="0082705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412115</wp:posOffset>
          </wp:positionV>
          <wp:extent cx="1190625" cy="341754"/>
          <wp:effectExtent l="0" t="0" r="0" b="1270"/>
          <wp:wrapTight wrapText="bothSides">
            <wp:wrapPolygon edited="0">
              <wp:start x="0" y="0"/>
              <wp:lineTo x="0" y="20476"/>
              <wp:lineTo x="21082" y="20476"/>
              <wp:lineTo x="2108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logos bdi C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41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  <w:szCs w:val="21"/>
        <w:lang w:eastAsia="fr-FR"/>
      </w:rPr>
      <w:drawing>
        <wp:inline distT="0" distB="0" distL="0" distR="0" wp14:anchorId="059AEC3D" wp14:editId="2365918A">
          <wp:extent cx="5760720" cy="4832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logos partenaires 360 possib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59" w:rsidRDefault="00827059" w:rsidP="00710E24">
      <w:r>
        <w:separator/>
      </w:r>
    </w:p>
  </w:footnote>
  <w:footnote w:type="continuationSeparator" w:id="0">
    <w:p w:rsidR="00827059" w:rsidRDefault="00827059" w:rsidP="00710E24">
      <w:r>
        <w:continuationSeparator/>
      </w:r>
    </w:p>
  </w:footnote>
  <w:footnote w:id="1">
    <w:p w:rsidR="00827059" w:rsidRDefault="00827059" w:rsidP="009F39C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Association les </w:t>
      </w:r>
      <w:proofErr w:type="spellStart"/>
      <w:r>
        <w:t>Hacktivateurs</w:t>
      </w:r>
      <w:proofErr w:type="spellEnd"/>
      <w:r>
        <w:t xml:space="preserve">, Silex ID, Banque Populaire de l’Ouest, </w:t>
      </w:r>
      <w:proofErr w:type="spellStart"/>
      <w:r>
        <w:t>Enedis</w:t>
      </w:r>
      <w:proofErr w:type="spellEnd"/>
      <w:r>
        <w:t xml:space="preserve">, La Poste, CCI Innovation Bretagne, le Groupe </w:t>
      </w:r>
      <w:proofErr w:type="spellStart"/>
      <w:r>
        <w:t>Roullier</w:t>
      </w:r>
      <w:proofErr w:type="spellEnd"/>
      <w:r>
        <w:t xml:space="preserve"> -</w:t>
      </w:r>
      <w:r w:rsidRPr="00E245A4">
        <w:t xml:space="preserve"> Centre Mondial d’Innovation</w:t>
      </w:r>
      <w:r>
        <w:t>, Conseil régional de Bretagne, Rennes Métropole, Saint-Malo Agglomération, Université Bretagne-Loire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926EF"/>
    <w:multiLevelType w:val="hybridMultilevel"/>
    <w:tmpl w:val="43766E30"/>
    <w:lvl w:ilvl="0" w:tplc="5DAE4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0A"/>
    <w:rsid w:val="00031F43"/>
    <w:rsid w:val="0003627F"/>
    <w:rsid w:val="000851FA"/>
    <w:rsid w:val="000A5704"/>
    <w:rsid w:val="000C2384"/>
    <w:rsid w:val="000E0C1A"/>
    <w:rsid w:val="00190A62"/>
    <w:rsid w:val="001D3A73"/>
    <w:rsid w:val="00206E21"/>
    <w:rsid w:val="00212CFD"/>
    <w:rsid w:val="00245D9F"/>
    <w:rsid w:val="002F652C"/>
    <w:rsid w:val="002F766B"/>
    <w:rsid w:val="00335E15"/>
    <w:rsid w:val="0034470A"/>
    <w:rsid w:val="00347EE4"/>
    <w:rsid w:val="003D2B11"/>
    <w:rsid w:val="00416EC3"/>
    <w:rsid w:val="00480045"/>
    <w:rsid w:val="004B2C55"/>
    <w:rsid w:val="004C68C2"/>
    <w:rsid w:val="00526091"/>
    <w:rsid w:val="00600122"/>
    <w:rsid w:val="00606024"/>
    <w:rsid w:val="0061192D"/>
    <w:rsid w:val="00640FD5"/>
    <w:rsid w:val="006D1108"/>
    <w:rsid w:val="00710E24"/>
    <w:rsid w:val="007247FA"/>
    <w:rsid w:val="007B721D"/>
    <w:rsid w:val="007C3CF7"/>
    <w:rsid w:val="007F0A5A"/>
    <w:rsid w:val="00827059"/>
    <w:rsid w:val="00832C30"/>
    <w:rsid w:val="008444E0"/>
    <w:rsid w:val="008768FE"/>
    <w:rsid w:val="00882203"/>
    <w:rsid w:val="00897FFD"/>
    <w:rsid w:val="008A3FBB"/>
    <w:rsid w:val="008E212B"/>
    <w:rsid w:val="008F6E5B"/>
    <w:rsid w:val="009241CC"/>
    <w:rsid w:val="00950D0A"/>
    <w:rsid w:val="009B4597"/>
    <w:rsid w:val="009F0367"/>
    <w:rsid w:val="009F39CE"/>
    <w:rsid w:val="00A1073D"/>
    <w:rsid w:val="00A426B4"/>
    <w:rsid w:val="00A7499E"/>
    <w:rsid w:val="00AC4EEF"/>
    <w:rsid w:val="00B101CB"/>
    <w:rsid w:val="00B14522"/>
    <w:rsid w:val="00B52C87"/>
    <w:rsid w:val="00B94ECC"/>
    <w:rsid w:val="00BA1EF6"/>
    <w:rsid w:val="00BD3A1D"/>
    <w:rsid w:val="00BE1A4F"/>
    <w:rsid w:val="00BF479F"/>
    <w:rsid w:val="00C62B36"/>
    <w:rsid w:val="00D43AA6"/>
    <w:rsid w:val="00D502EB"/>
    <w:rsid w:val="00D552D6"/>
    <w:rsid w:val="00D568BA"/>
    <w:rsid w:val="00D66A82"/>
    <w:rsid w:val="00D863EC"/>
    <w:rsid w:val="00E00EB5"/>
    <w:rsid w:val="00E166D4"/>
    <w:rsid w:val="00E51761"/>
    <w:rsid w:val="00E96D47"/>
    <w:rsid w:val="00EE3091"/>
    <w:rsid w:val="00F56B43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D69653"/>
  <w15:docId w15:val="{F7D285C4-4CC2-4BAD-8632-C72A52E0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47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0E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0E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10E2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12C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A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A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0A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A5A"/>
  </w:style>
  <w:style w:type="paragraph" w:styleId="Pieddepage">
    <w:name w:val="footer"/>
    <w:basedOn w:val="Normal"/>
    <w:link w:val="PieddepageCar"/>
    <w:uiPriority w:val="99"/>
    <w:unhideWhenUsed/>
    <w:rsid w:val="007F0A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360possibles.bz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6BF8-94E8-45FA-A706-314E257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9EF90B08.dotm</Template>
  <TotalTime>149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Chrystèle GUY</dc:creator>
  <cp:lastModifiedBy>Chrystèle Guy</cp:lastModifiedBy>
  <cp:revision>4</cp:revision>
  <cp:lastPrinted>2015-09-24T12:18:00Z</cp:lastPrinted>
  <dcterms:created xsi:type="dcterms:W3CDTF">2016-11-07T16:08:00Z</dcterms:created>
  <dcterms:modified xsi:type="dcterms:W3CDTF">2016-11-08T16:22:00Z</dcterms:modified>
</cp:coreProperties>
</file>